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shd w:val="clear" w:fill="EEF1F4"/>
        </w:rPr>
        <w:t>RNAi的稳定细胞株，虽然在RNA水平因为siRNA的存在会一直保持较好的被抑制率，但是蛋白水平的抑制作为siRNA作用的副产物，同时受到细胞内其他复杂机制的调控。在稳定细胞株中，被抑制的蛋白产物可能通过其他的补偿机制逐渐恢复了其表达水平。因此建议采用可诱导表达的RNAi稳定株进行实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shd w:val="clear" w:fill="EEF1F4"/>
        </w:rPr>
        <w:t>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TBjNjc1Y2M5OTY0YWJjMDZjNzgyZjQ1NTU1YjUifQ=="/>
  </w:docVars>
  <w:rsids>
    <w:rsidRoot w:val="00000000"/>
    <w:rsid w:val="7584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144</Characters>
  <Lines>0</Lines>
  <Paragraphs>0</Paragraphs>
  <TotalTime>0</TotalTime>
  <ScaleCrop>false</ScaleCrop>
  <LinksUpToDate>false</LinksUpToDate>
  <CharactersWithSpaces>144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2023-03-14T04:08:28Z</dcterms:created>
  <dc:creator>Administrator</dc:creator>
  <cp:lastModifiedBy>Administrator</cp:lastModifiedBy>
  <dcterms:modified xsi:type="dcterms:W3CDTF">2023-03-14T04:08:39Z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0855CBDE0DF14C40905DF30B90E40A1F</vt:lpwstr>
  </property>
</Properties>
</file>