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  <w:t>需要提供原始的照片，要求照片清晰、真实。</w:t>
      </w:r>
    </w:p>
    <w:p>
      <w:pPr>
        <w:pStyle w:val="3"/>
        <w:bidi w:val="0"/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  <w:t>包装破损：需三张不同角度的破损处照片，以及快递单号。</w:t>
      </w:r>
    </w:p>
    <w:p>
      <w:pPr>
        <w:pStyle w:val="3"/>
        <w:bidi w:val="0"/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  <w:t>细胞污染：收货时外包装照片，当天显微镜白光/荧光照片，第二天细胞状态照片，实验记录。</w:t>
      </w:r>
    </w:p>
    <w:p>
      <w:pPr>
        <w:pStyle w:val="3"/>
        <w:bidi w:val="0"/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sz w:val="21"/>
          <w:szCs w:val="21"/>
          <w:lang w:val="en-US" w:eastAsia="zh-CN"/>
        </w:rPr>
        <w:t>病毒感染效率低，荧光低、感染后细胞状态差：感染前后的实验各组白光和荧光图片，感染72h以上照片，如病毒质粒不带荧光标签，需要提供药筛条件和药筛前后照片；每个靶点提供一组照片；如有对照，需要提供一组对照的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04C11604"/>
    <w:rsid w:val="05670073"/>
    <w:rsid w:val="0F0A0AE9"/>
    <w:rsid w:val="23BD5235"/>
    <w:rsid w:val="42A86388"/>
    <w:rsid w:val="433168CD"/>
    <w:rsid w:val="43983C1C"/>
    <w:rsid w:val="48E117C9"/>
    <w:rsid w:val="767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0</Lines>
  <Paragraphs>0</Paragraphs>
  <TotalTime>20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2023-03-14T03:45:00Z</dcterms:created>
  <dc:creator>Administrator</dc:creator>
  <cp:lastModifiedBy>Administrator</cp:lastModifiedBy>
  <dcterms:modified xsi:type="dcterms:W3CDTF">2023-04-05T07:18:05Z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ED25992A262E4A0C881968D04C9C02A8</vt:lpwstr>
  </property>
</Properties>
</file>